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 w:bidi="ar-SA"/>
        </w:rPr>
        <w:t>Управління містобудування та архітектури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>виконавчого комітету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Рівненської міської ради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 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найменування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юридичної особи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eastAsia="SimSun" w:cs="Times New Roman"/>
          <w:color w:val="auto"/>
          <w:kern w:val="2"/>
          <w:sz w:val="24"/>
          <w:szCs w:val="24"/>
          <w:vertAlign w:val="superscript"/>
          <w:lang w:val="uk-UA" w:eastAsia="zh-CN" w:bidi="hi-IN"/>
        </w:rPr>
      </w:pPr>
      <w:r>
        <w:rPr>
          <w:rFonts w:eastAsia="SimSun" w:cs="Times New Roman" w:ascii="Times New Roman" w:hAnsi="Times New Roman"/>
          <w:color w:val="auto"/>
          <w:kern w:val="2"/>
          <w:sz w:val="24"/>
          <w:szCs w:val="24"/>
          <w:vertAlign w:val="superscript"/>
          <w:lang w:val="uk-UA" w:eastAsia="zh-CN" w:bidi="hi-IN"/>
        </w:rPr>
        <w:t>місцезнаходження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код ЄДРПОУ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номер телефону</w:t>
      </w:r>
    </w:p>
    <w:p>
      <w:pPr>
        <w:pStyle w:val="Normal"/>
        <w:widowControl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rFonts w:eastAsia="Times New Roman" w:cs="Times New Roman"/>
          <w:b/>
          <w:b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ru-RU" w:bidi="ar-SA"/>
        </w:rPr>
        <w:t>ЗАЯВА</w:t>
      </w:r>
    </w:p>
    <w:p>
      <w:pPr>
        <w:pStyle w:val="Normal"/>
        <w:widowControl/>
        <w:suppressAutoHyphens w:val="true"/>
        <w:spacing w:lineRule="auto" w:line="24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Прошу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відкликати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дію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eastAsia="ru-RU" w:bidi="ar-SA"/>
        </w:rPr>
        <w:t xml:space="preserve">містобудівних умов та обмежень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забудови  земельної  ділянки</w:t>
      </w:r>
    </w:p>
    <w:p>
      <w:pPr>
        <w:pStyle w:val="Normal"/>
        <w:widowControl/>
        <w:suppressAutoHyphens w:val="true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виданих ___________ № ________, за реєстраційни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м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номером ЄДЕССБ MU01: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______,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на земельній ділянці з кадастровим номером: ________________________________________________________________________________загальною площею _____ га, посвідчену_____________________________________________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(документ, що підтверджує право власності або користування земельною ділянкою)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     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яка розташована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за адресою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:_______________________________________________________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для 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ind w:firstLine="709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(назва об’єкт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val="ru-RU" w:eastAsia="ru-RU" w:bidi="ar-SA"/>
        </w:rPr>
        <w:t>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будівництва)</w:t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i/>
          <w:color w:val="000000"/>
          <w:kern w:val="0"/>
          <w:sz w:val="24"/>
          <w:szCs w:val="24"/>
          <w:lang w:eastAsia="ru-RU" w:bidi="ar-SA"/>
        </w:rPr>
        <w:t>Перелік документів, що додаються:</w:t>
      </w:r>
    </w:p>
    <w:p>
      <w:pPr>
        <w:pStyle w:val="Normal"/>
        <w:widowControl/>
        <w:suppressAutoHyphens w:val="true"/>
        <w:spacing w:lineRule="auto" w:line="240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false"/>
        <w:spacing w:lineRule="auto" w:line="240"/>
        <w:ind w:right="-2"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</w:r>
    </w:p>
    <w:tbl>
      <w:tblPr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5"/>
        <w:gridCol w:w="3363"/>
        <w:gridCol w:w="2862"/>
      </w:tblGrid>
      <w:tr>
        <w:trPr>
          <w:trHeight w:val="591" w:hRule="atLeast"/>
        </w:trPr>
        <w:tc>
          <w:tcPr>
            <w:tcW w:w="3465" w:type="dxa"/>
            <w:tcBorders/>
            <w:shd w:color="auto" w:fill="auto" w:val="clear"/>
          </w:tcPr>
          <w:p>
            <w:pPr>
              <w:pStyle w:val="Style29"/>
              <w:spacing w:lineRule="auto" w:line="228" w:before="100" w:after="10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 _____________ 20___ р.</w:t>
            </w:r>
          </w:p>
        </w:tc>
        <w:tc>
          <w:tcPr>
            <w:tcW w:w="3363" w:type="dxa"/>
            <w:tcBorders/>
            <w:shd w:color="auto" w:fill="auto" w:val="clear"/>
            <w:vAlign w:val="bottom"/>
          </w:tcPr>
          <w:p>
            <w:pPr>
              <w:pStyle w:val="Style29"/>
              <w:spacing w:lineRule="auto" w:line="228" w:before="100" w:after="1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</w:t>
              <w:br/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(м.п., підпис)</w:t>
            </w:r>
          </w:p>
        </w:tc>
        <w:tc>
          <w:tcPr>
            <w:tcW w:w="2862" w:type="dxa"/>
            <w:tcBorders/>
            <w:shd w:color="auto" w:fill="auto" w:val="clear"/>
            <w:vAlign w:val="bottom"/>
          </w:tcPr>
          <w:p>
            <w:pPr>
              <w:pStyle w:val="Style29"/>
              <w:spacing w:lineRule="auto" w:line="228" w:before="100" w:after="1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  <w:br/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(посада, прізвище та ініціали)</w:t>
            </w:r>
          </w:p>
        </w:tc>
      </w:tr>
    </w:tbl>
    <w:p>
      <w:pPr>
        <w:pStyle w:val="Normal"/>
        <w:widowControl/>
        <w:suppressAutoHyphens w:val="false"/>
        <w:spacing w:lineRule="auto" w:line="240" w:before="120"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spacing w:lineRule="auto" w:line="240"/>
        <w:ind w:right="-2" w:firstLine="567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sz w:val="32"/>
      <w:szCs w:val="29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a5891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3763" w:themeColor="accent1" w:themeShade="7f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eastAsia="Calibri" w:cs="Times New Roman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11" w:customStyle="1">
    <w:name w:val="Шрифт абзацу за промовчанням1"/>
    <w:qFormat/>
    <w:rPr/>
  </w:style>
  <w:style w:type="character" w:styleId="Style11" w:customStyle="1">
    <w:name w:val="Маркеры списка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Символ нумерации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HTML" w:customStyle="1">
    <w:name w:val="Стандартний HTML Знак"/>
    <w:qFormat/>
    <w:rPr>
      <w:rFonts w:ascii="Courier New" w:hAnsi="Courier New" w:cs="Courier New"/>
      <w:lang w:val="ru-RU"/>
    </w:rPr>
  </w:style>
  <w:style w:type="character" w:styleId="Rvts9" w:customStyle="1">
    <w:name w:val="rvts9"/>
    <w:qFormat/>
    <w:rPr/>
  </w:style>
  <w:style w:type="character" w:styleId="Rvts52" w:customStyle="1">
    <w:name w:val="rvts52"/>
    <w:qFormat/>
    <w:rPr/>
  </w:style>
  <w:style w:type="character" w:styleId="Rvts23" w:customStyle="1">
    <w:name w:val="rvts23"/>
    <w:qFormat/>
    <w:rPr/>
  </w:style>
  <w:style w:type="character" w:styleId="Rvts44" w:customStyle="1">
    <w:name w:val="rvts44"/>
    <w:qFormat/>
    <w:rPr/>
  </w:style>
  <w:style w:type="character" w:styleId="Hps" w:customStyle="1">
    <w:name w:val="hps"/>
    <w:qFormat/>
    <w:rPr/>
  </w:style>
  <w:style w:type="character" w:styleId="Longtext" w:customStyle="1">
    <w:name w:val="long_text"/>
    <w:qFormat/>
    <w:rPr/>
  </w:style>
  <w:style w:type="character" w:styleId="12" w:customStyle="1">
    <w:name w:val="Заголовок 1 Знак"/>
    <w:qFormat/>
    <w:rPr>
      <w:rFonts w:ascii="Cambria" w:hAnsi="Cambria" w:eastAsia="Times New Roman" w:cs="Mangal"/>
      <w:b/>
      <w:bCs/>
      <w:kern w:val="2"/>
      <w:sz w:val="32"/>
      <w:szCs w:val="29"/>
      <w:lang w:eastAsia="zh-CN" w:bidi="hi-IN"/>
    </w:rPr>
  </w:style>
  <w:style w:type="character" w:styleId="Style14" w:customStyle="1">
    <w:name w:val="Верх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5" w:customStyle="1">
    <w:name w:val="Ниж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6" w:customStyle="1">
    <w:name w:val="Текст у виносці Знак"/>
    <w:qFormat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a5891"/>
    <w:rPr>
      <w:rFonts w:ascii="Calibri Light" w:hAnsi="Calibri Light" w:eastAsia="" w:cs="Mangal" w:asciiTheme="majorHAnsi" w:eastAsiaTheme="majorEastAsia" w:hAnsiTheme="majorHAnsi"/>
      <w:color w:val="1F3763" w:themeColor="accent1" w:themeShade="7f"/>
      <w:kern w:val="2"/>
      <w:sz w:val="24"/>
      <w:szCs w:val="21"/>
      <w:lang w:val="uk-UA" w:eastAsia="zh-CN" w:bidi="hi-IN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списка"/>
    <w:basedOn w:val="Normal"/>
    <w:next w:val="Style24"/>
    <w:qFormat/>
    <w:pPr/>
    <w:rPr/>
  </w:style>
  <w:style w:type="paragraph" w:styleId="Style24" w:customStyle="1">
    <w:name w:val="Содержимое списка"/>
    <w:basedOn w:val="Normal"/>
    <w:qFormat/>
    <w:pPr>
      <w:ind w:left="567" w:hanging="0"/>
    </w:pPr>
    <w:rPr/>
  </w:style>
  <w:style w:type="paragraph" w:styleId="Style25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val="ru-RU" w:bidi="ar-SA"/>
    </w:rPr>
  </w:style>
  <w:style w:type="paragraph" w:styleId="Rvps2" w:customStyle="1">
    <w:name w:val="rvps2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val="ru-RU" w:bidi="ar-SA"/>
    </w:rPr>
  </w:style>
  <w:style w:type="paragraph" w:styleId="15" w:customStyle="1">
    <w:name w:val="Текст1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9" w:customStyle="1">
    <w:name w:val="Нормальний текст"/>
    <w:basedOn w:val="Normal"/>
    <w:qFormat/>
    <w:pPr>
      <w:widowControl/>
      <w:suppressAutoHyphens w:val="false"/>
      <w:spacing w:before="120" w:after="0"/>
      <w:ind w:firstLine="567"/>
      <w:jc w:val="both"/>
    </w:pPr>
    <w:rPr>
      <w:rFonts w:ascii="Antiqua" w:hAnsi="Antiqua" w:eastAsia="Times New Roman" w:cs="Times New Roman"/>
      <w:kern w:val="0"/>
      <w:sz w:val="26"/>
      <w:szCs w:val="20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LibreOffice/6.4.4.2$Windows_X86_64 LibreOffice_project/3d775be2011f3886db32dfd395a6a6d1ca2630ff</Application>
  <Pages>1</Pages>
  <Words>89</Words>
  <Characters>1434</Characters>
  <CharactersWithSpaces>1537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2023-07-10T05:43:00Z</dcterms:created>
  <dc:creator>Козак Володимир</dc:creator>
  <dc:description/>
  <dc:language>uk-UA</dc:language>
  <cp:lastModifiedBy/>
  <cp:lastPrinted>2025-12-12T13:19:15Z</cp:lastPrinted>
  <dcterms:modified xsi:type="dcterms:W3CDTF">2025-12-12T13:19:18Z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